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EA" w:rsidRPr="00C530EE" w:rsidRDefault="004518EA" w:rsidP="00C530EE">
      <w:pPr>
        <w:tabs>
          <w:tab w:val="left" w:pos="1276"/>
        </w:tabs>
        <w:spacing w:after="0" w:line="240" w:lineRule="auto"/>
        <w:jc w:val="center"/>
        <w:rPr>
          <w:rFonts w:ascii="Times New Roman" w:hAnsi="Times New Roman" w:cs="Times New Roman"/>
          <w:b/>
          <w:sz w:val="32"/>
        </w:rPr>
      </w:pPr>
      <w:r w:rsidRPr="00C530EE">
        <w:rPr>
          <w:rFonts w:ascii="Times New Roman" w:hAnsi="Times New Roman" w:cs="Times New Roman"/>
          <w:b/>
          <w:sz w:val="32"/>
        </w:rPr>
        <w:t>Способы вербовки молодежи в террористические организации: Как избежать попадания в ловушку.</w:t>
      </w:r>
    </w:p>
    <w:p w:rsidR="004518EA" w:rsidRDefault="004518EA" w:rsidP="00C530EE">
      <w:pPr>
        <w:tabs>
          <w:tab w:val="left" w:pos="1276"/>
        </w:tabs>
        <w:spacing w:after="0" w:line="240" w:lineRule="auto"/>
        <w:ind w:firstLine="851"/>
        <w:jc w:val="both"/>
        <w:rPr>
          <w:rFonts w:ascii="Times New Roman" w:hAnsi="Times New Roman" w:cs="Times New Roman"/>
          <w:sz w:val="28"/>
        </w:rPr>
      </w:pPr>
      <w:r w:rsidRPr="004518EA">
        <w:rPr>
          <w:rFonts w:ascii="Times New Roman" w:hAnsi="Times New Roman" w:cs="Times New Roman"/>
          <w:sz w:val="28"/>
        </w:rPr>
        <w:t>В наше время терроризм стал одной из самых серьезных угроз для общества, и особенно уязвимой группой являются молодежь и подростки. Когда кто-то уходит воевать за террористические организации, такие как ИГИЛ (</w:t>
      </w:r>
      <w:proofErr w:type="gramStart"/>
      <w:r w:rsidRPr="004518EA">
        <w:rPr>
          <w:rFonts w:ascii="Times New Roman" w:hAnsi="Times New Roman" w:cs="Times New Roman"/>
          <w:sz w:val="28"/>
        </w:rPr>
        <w:t>запрещена</w:t>
      </w:r>
      <w:proofErr w:type="gramEnd"/>
      <w:r w:rsidRPr="004518EA">
        <w:rPr>
          <w:rFonts w:ascii="Times New Roman" w:hAnsi="Times New Roman" w:cs="Times New Roman"/>
          <w:sz w:val="28"/>
        </w:rPr>
        <w:t xml:space="preserve"> в Российской Федерации), многие люди испытывают недоумение и даже осуждение. Однако важно понимать, что не все могут быть уверены в том, что они никогда не окажутся в подобной ситуации. На самом деле, процесс вербовки является тщательно продуманным и индивидуальным, и многие не осознают, что становятся жертвами манипуляций. </w:t>
      </w:r>
    </w:p>
    <w:p w:rsidR="00C530EE" w:rsidRPr="00C530EE" w:rsidRDefault="004518EA" w:rsidP="00C530EE">
      <w:pPr>
        <w:pStyle w:val="a3"/>
        <w:numPr>
          <w:ilvl w:val="0"/>
          <w:numId w:val="1"/>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Этап знакомства: первый шаг к вербовке </w:t>
      </w:r>
    </w:p>
    <w:p w:rsidR="00C530EE" w:rsidRDefault="004518EA" w:rsidP="00C530EE">
      <w:pPr>
        <w:tabs>
          <w:tab w:val="left" w:pos="1276"/>
        </w:tabs>
        <w:spacing w:after="0" w:line="240" w:lineRule="auto"/>
        <w:ind w:firstLine="851"/>
        <w:jc w:val="both"/>
        <w:rPr>
          <w:rFonts w:ascii="Times New Roman" w:hAnsi="Times New Roman" w:cs="Times New Roman"/>
          <w:sz w:val="28"/>
        </w:rPr>
      </w:pPr>
      <w:r w:rsidRPr="00C530EE">
        <w:rPr>
          <w:rFonts w:ascii="Times New Roman" w:hAnsi="Times New Roman" w:cs="Times New Roman"/>
          <w:sz w:val="28"/>
        </w:rPr>
        <w:t>Первый этап вербовки начинается с простого знакомства. Вербовщики, часто называемые "</w:t>
      </w:r>
      <w:proofErr w:type="spellStart"/>
      <w:r w:rsidRPr="00C530EE">
        <w:rPr>
          <w:rFonts w:ascii="Times New Roman" w:hAnsi="Times New Roman" w:cs="Times New Roman"/>
          <w:sz w:val="28"/>
        </w:rPr>
        <w:t>мотиваторами</w:t>
      </w:r>
      <w:proofErr w:type="spellEnd"/>
      <w:r w:rsidRPr="00C530EE">
        <w:rPr>
          <w:rFonts w:ascii="Times New Roman" w:hAnsi="Times New Roman" w:cs="Times New Roman"/>
          <w:sz w:val="28"/>
        </w:rPr>
        <w:t xml:space="preserve">", представляются как приятные и интересные люди. Это может происходить как в реальной жизни, так и в интернете. В сети, где анонимность позволяет легче манипулировать, вербовка становится еще более эффективной. Вы начинаете общаться с человеком, который находит с вами много общего, разделяет ваши интересы или увлечения. Это создает иллюзию дружбы и доверия. Такой знакомый может стать для вас не только другом, но и наставником, и даже романтическим партнером. </w:t>
      </w:r>
    </w:p>
    <w:p w:rsidR="00C530EE" w:rsidRPr="00C530EE" w:rsidRDefault="004518EA" w:rsidP="00C530EE">
      <w:pPr>
        <w:pStyle w:val="a3"/>
        <w:numPr>
          <w:ilvl w:val="0"/>
          <w:numId w:val="1"/>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Этап обещаний: манипуляция через надежды </w:t>
      </w:r>
    </w:p>
    <w:p w:rsidR="00C530EE" w:rsidRDefault="004518EA" w:rsidP="00C530EE">
      <w:pPr>
        <w:tabs>
          <w:tab w:val="left" w:pos="1276"/>
        </w:tabs>
        <w:spacing w:after="0" w:line="240" w:lineRule="auto"/>
        <w:ind w:firstLine="851"/>
        <w:jc w:val="both"/>
        <w:rPr>
          <w:rFonts w:ascii="Times New Roman" w:hAnsi="Times New Roman" w:cs="Times New Roman"/>
          <w:sz w:val="28"/>
        </w:rPr>
      </w:pPr>
      <w:r w:rsidRPr="00C530EE">
        <w:rPr>
          <w:rFonts w:ascii="Times New Roman" w:hAnsi="Times New Roman" w:cs="Times New Roman"/>
          <w:sz w:val="28"/>
        </w:rPr>
        <w:t xml:space="preserve">На втором этапе вербовщики начинают делать обещания. Например, для девушек они могут пообещать найти "настоящего мужчину" — сильного и надежного партнера. Для замкнутых и неуверенных в себе людей обещают стать поддержкой и опорой, а для одиноких — любовь и понимание. Неформалы и индивидуалисты могут услышать, что они особенные и избранные, что их ценности и взгляды важны. Это создает иллюзию, что они наконец-то нашли свое место в жизни. </w:t>
      </w:r>
    </w:p>
    <w:p w:rsidR="00C530EE" w:rsidRPr="00C530EE" w:rsidRDefault="004518EA" w:rsidP="00C530EE">
      <w:pPr>
        <w:pStyle w:val="a3"/>
        <w:numPr>
          <w:ilvl w:val="0"/>
          <w:numId w:val="1"/>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Этап доверия: углубление отношений </w:t>
      </w:r>
    </w:p>
    <w:p w:rsidR="00C530EE" w:rsidRDefault="004518EA" w:rsidP="00C530EE">
      <w:pPr>
        <w:tabs>
          <w:tab w:val="left" w:pos="1276"/>
        </w:tabs>
        <w:spacing w:after="0" w:line="240" w:lineRule="auto"/>
        <w:ind w:firstLine="851"/>
        <w:jc w:val="both"/>
        <w:rPr>
          <w:rFonts w:ascii="Times New Roman" w:hAnsi="Times New Roman" w:cs="Times New Roman"/>
          <w:sz w:val="28"/>
        </w:rPr>
      </w:pPr>
      <w:r w:rsidRPr="00C530EE">
        <w:rPr>
          <w:rFonts w:ascii="Times New Roman" w:hAnsi="Times New Roman" w:cs="Times New Roman"/>
          <w:sz w:val="28"/>
        </w:rPr>
        <w:t xml:space="preserve">Когда начальные обещания выполнены, вербовщики начинают углублять отношения. Они могут делиться личными историями, рассказывать о своих переживаниях, что создает еще большую близость. В этот момент жертва начинает чувствовать себя частью чего-то большего. Вербовщик может начать говорить о "высших целях", о том, как важно бороться за идеалы, которые они разделяют. Это создает чувство общности и принадлежности, что особенно привлекательно для молодежи, ищущей свое место в мире. </w:t>
      </w:r>
    </w:p>
    <w:p w:rsidR="00C530EE" w:rsidRPr="00C530EE" w:rsidRDefault="004518EA" w:rsidP="00C530EE">
      <w:pPr>
        <w:pStyle w:val="a3"/>
        <w:numPr>
          <w:ilvl w:val="0"/>
          <w:numId w:val="1"/>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Этап идеализации: подмена понятий </w:t>
      </w:r>
    </w:p>
    <w:p w:rsidR="00C530EE" w:rsidRDefault="004518EA" w:rsidP="00C530EE">
      <w:pPr>
        <w:tabs>
          <w:tab w:val="left" w:pos="1276"/>
        </w:tabs>
        <w:spacing w:after="0" w:line="240" w:lineRule="auto"/>
        <w:ind w:firstLine="851"/>
        <w:jc w:val="both"/>
        <w:rPr>
          <w:rFonts w:ascii="Times New Roman" w:hAnsi="Times New Roman" w:cs="Times New Roman"/>
          <w:sz w:val="28"/>
        </w:rPr>
      </w:pPr>
      <w:r w:rsidRPr="00C530EE">
        <w:rPr>
          <w:rFonts w:ascii="Times New Roman" w:hAnsi="Times New Roman" w:cs="Times New Roman"/>
          <w:sz w:val="28"/>
        </w:rPr>
        <w:t xml:space="preserve">На этом этапе вербовщик начинает идеализировать свою организацию. Он может говорить о том, как они помогают людям, как их действия оправданы и как они борются за справедливость. Это может включать в себя искаженное представление о религиозных или политических идеалах. Жертва начинает воспринимать террористическую организацию как нечто хорошее, как способ изменить мир к лучшему. Это особенно опасно, так как многие молодые люди ищут смысл жизни и хотят быть частью чего-то значимого. </w:t>
      </w:r>
    </w:p>
    <w:p w:rsidR="00C530EE" w:rsidRPr="00C530EE" w:rsidRDefault="004518EA" w:rsidP="00C530EE">
      <w:pPr>
        <w:pStyle w:val="a3"/>
        <w:numPr>
          <w:ilvl w:val="0"/>
          <w:numId w:val="1"/>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Этап вовлечения: последняя стадия вербовки </w:t>
      </w:r>
    </w:p>
    <w:p w:rsidR="00C530EE" w:rsidRDefault="004518EA" w:rsidP="00C530EE">
      <w:pPr>
        <w:tabs>
          <w:tab w:val="left" w:pos="1276"/>
        </w:tabs>
        <w:spacing w:after="0" w:line="240" w:lineRule="auto"/>
        <w:ind w:firstLine="851"/>
        <w:jc w:val="both"/>
        <w:rPr>
          <w:rFonts w:ascii="Times New Roman" w:hAnsi="Times New Roman" w:cs="Times New Roman"/>
          <w:sz w:val="28"/>
        </w:rPr>
      </w:pPr>
      <w:r w:rsidRPr="00C530EE">
        <w:rPr>
          <w:rFonts w:ascii="Times New Roman" w:hAnsi="Times New Roman" w:cs="Times New Roman"/>
          <w:sz w:val="28"/>
        </w:rPr>
        <w:t xml:space="preserve">На последнем этапе вербовщик начинает открыто говорить о необходимости действий. Это может быть представлено как "первый шаг" к участию в борьбе за идеалы, которые они обсуждали. Жертва может быть подталкиваема к тому, чтобы сделать выбор, который приведет к ее вовлечению в </w:t>
      </w:r>
      <w:r w:rsidRPr="00C530EE">
        <w:rPr>
          <w:rFonts w:ascii="Times New Roman" w:hAnsi="Times New Roman" w:cs="Times New Roman"/>
          <w:sz w:val="28"/>
        </w:rPr>
        <w:lastRenderedPageBreak/>
        <w:t xml:space="preserve">террористическую деятельность. Это может проявляться в виде поездки в зону конфликта, участия в акциях или даже в совершении террористических актов. В этот момент человек может уже не осознавать, что его манипулируют, и воспринимает это как естественный шаг к реализации своих идеалов. </w:t>
      </w:r>
    </w:p>
    <w:p w:rsidR="00C530EE" w:rsidRPr="00C530EE" w:rsidRDefault="004518EA" w:rsidP="00C530EE">
      <w:pPr>
        <w:tabs>
          <w:tab w:val="left" w:pos="1276"/>
        </w:tabs>
        <w:spacing w:after="0" w:line="240" w:lineRule="auto"/>
        <w:jc w:val="center"/>
        <w:rPr>
          <w:rFonts w:ascii="Times New Roman" w:hAnsi="Times New Roman" w:cs="Times New Roman"/>
          <w:b/>
          <w:sz w:val="32"/>
        </w:rPr>
      </w:pPr>
      <w:r w:rsidRPr="00C530EE">
        <w:rPr>
          <w:rFonts w:ascii="Times New Roman" w:hAnsi="Times New Roman" w:cs="Times New Roman"/>
          <w:b/>
          <w:sz w:val="32"/>
        </w:rPr>
        <w:t>Как защитить себя и молодежь от вербовки</w:t>
      </w:r>
      <w:r w:rsidR="00976252">
        <w:rPr>
          <w:rFonts w:ascii="Times New Roman" w:hAnsi="Times New Roman" w:cs="Times New Roman"/>
          <w:b/>
          <w:sz w:val="32"/>
        </w:rPr>
        <w:t>?</w:t>
      </w:r>
    </w:p>
    <w:p w:rsidR="00C530EE" w:rsidRPr="00C530EE" w:rsidRDefault="004518EA" w:rsidP="00C530EE">
      <w:pPr>
        <w:pStyle w:val="a3"/>
        <w:numPr>
          <w:ilvl w:val="0"/>
          <w:numId w:val="2"/>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Образ</w:t>
      </w:r>
      <w:r w:rsidR="00C530EE" w:rsidRPr="00C530EE">
        <w:rPr>
          <w:rFonts w:ascii="Times New Roman" w:hAnsi="Times New Roman" w:cs="Times New Roman"/>
          <w:sz w:val="28"/>
        </w:rPr>
        <w:t>ование и информирование</w:t>
      </w:r>
      <w:r w:rsidRPr="00C530EE">
        <w:rPr>
          <w:rFonts w:ascii="Times New Roman" w:hAnsi="Times New Roman" w:cs="Times New Roman"/>
          <w:sz w:val="28"/>
        </w:rPr>
        <w:t xml:space="preserve">: Важно обучать молодежь о методах вербовки и манипуляции. Чем больше они знают о возможных ловушках, тем менее вероятно, что они станут жертвами. </w:t>
      </w:r>
    </w:p>
    <w:p w:rsidR="00C530EE" w:rsidRPr="00C530EE" w:rsidRDefault="004518EA" w:rsidP="00C530EE">
      <w:pPr>
        <w:pStyle w:val="a3"/>
        <w:numPr>
          <w:ilvl w:val="0"/>
          <w:numId w:val="2"/>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С</w:t>
      </w:r>
      <w:r w:rsidR="00C530EE" w:rsidRPr="00C530EE">
        <w:rPr>
          <w:rFonts w:ascii="Times New Roman" w:hAnsi="Times New Roman" w:cs="Times New Roman"/>
          <w:sz w:val="28"/>
        </w:rPr>
        <w:t>оздание доверительных отношений</w:t>
      </w:r>
      <w:r w:rsidRPr="00C530EE">
        <w:rPr>
          <w:rFonts w:ascii="Times New Roman" w:hAnsi="Times New Roman" w:cs="Times New Roman"/>
          <w:sz w:val="28"/>
        </w:rPr>
        <w:t xml:space="preserve">: Родители и воспитатели должны поддерживать открытое общение с молодежью. Это поможет им делиться своими переживаниями и опасениями, не боясь осуждения. </w:t>
      </w:r>
    </w:p>
    <w:p w:rsidR="00C530EE" w:rsidRPr="00C530EE" w:rsidRDefault="00C530EE" w:rsidP="00C530EE">
      <w:pPr>
        <w:pStyle w:val="a3"/>
        <w:numPr>
          <w:ilvl w:val="0"/>
          <w:numId w:val="2"/>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Развитие критического мышления</w:t>
      </w:r>
      <w:r w:rsidR="004518EA" w:rsidRPr="00C530EE">
        <w:rPr>
          <w:rFonts w:ascii="Times New Roman" w:hAnsi="Times New Roman" w:cs="Times New Roman"/>
          <w:sz w:val="28"/>
        </w:rPr>
        <w:t xml:space="preserve">: Обучение молодежи анализировать информацию и критически относиться к тому, что они слышат и читают, может помочь им избежать манипуляций. </w:t>
      </w:r>
    </w:p>
    <w:p w:rsidR="00C530EE" w:rsidRPr="00C530EE" w:rsidRDefault="00C530EE" w:rsidP="00C530EE">
      <w:pPr>
        <w:pStyle w:val="a3"/>
        <w:numPr>
          <w:ilvl w:val="0"/>
          <w:numId w:val="2"/>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Поддержка и вовлеченность</w:t>
      </w:r>
      <w:r w:rsidR="004518EA" w:rsidRPr="00C530EE">
        <w:rPr>
          <w:rFonts w:ascii="Times New Roman" w:hAnsi="Times New Roman" w:cs="Times New Roman"/>
          <w:sz w:val="28"/>
        </w:rPr>
        <w:t xml:space="preserve">: Важно создавать для молодежи возможности для участия в позитивных и конструктивных инициативах, чтобы они чувствовали себя частью чего-то значимого, но безопасного. </w:t>
      </w:r>
    </w:p>
    <w:p w:rsidR="007B2058" w:rsidRPr="00C530EE" w:rsidRDefault="004518EA" w:rsidP="00C530EE">
      <w:pPr>
        <w:pStyle w:val="a3"/>
        <w:numPr>
          <w:ilvl w:val="0"/>
          <w:numId w:val="2"/>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Психологическая поддер</w:t>
      </w:r>
      <w:r w:rsidR="00C530EE" w:rsidRPr="00C530EE">
        <w:rPr>
          <w:rFonts w:ascii="Times New Roman" w:hAnsi="Times New Roman" w:cs="Times New Roman"/>
          <w:sz w:val="28"/>
        </w:rPr>
        <w:t>жка</w:t>
      </w:r>
      <w:r w:rsidRPr="00C530EE">
        <w:rPr>
          <w:rFonts w:ascii="Times New Roman" w:hAnsi="Times New Roman" w:cs="Times New Roman"/>
          <w:sz w:val="28"/>
        </w:rPr>
        <w:t>: Если кто-то уже находится под влиянием террористической идеологии, важно предоставить ему доступ к психологической помощи, чтобы помочь разобраться в своих чувствах и мыслях. Террористические организации используют сложные и продуманные методы вербовки, и важно быть осведомленным о них, чтобы защитить себя и окружающих. Только через образование, открытое общение и поддержку можно противостоять этой угрозе и предотвратить трагедии, связанные с вовлечением молодежи в экстремистские группы.</w:t>
      </w:r>
    </w:p>
    <w:p w:rsidR="00C530EE" w:rsidRDefault="00C530EE" w:rsidP="00C530EE">
      <w:pPr>
        <w:tabs>
          <w:tab w:val="left" w:pos="1276"/>
        </w:tabs>
        <w:spacing w:after="0" w:line="240" w:lineRule="auto"/>
        <w:ind w:firstLine="851"/>
        <w:jc w:val="both"/>
        <w:rPr>
          <w:rFonts w:ascii="Times New Roman" w:hAnsi="Times New Roman" w:cs="Times New Roman"/>
          <w:b/>
          <w:bCs/>
          <w:sz w:val="28"/>
        </w:rPr>
      </w:pPr>
    </w:p>
    <w:p w:rsidR="00C530EE" w:rsidRPr="00C530EE" w:rsidRDefault="00C530EE" w:rsidP="00C530EE">
      <w:pPr>
        <w:tabs>
          <w:tab w:val="left" w:pos="1276"/>
        </w:tabs>
        <w:spacing w:after="0" w:line="240" w:lineRule="auto"/>
        <w:jc w:val="center"/>
        <w:rPr>
          <w:rFonts w:ascii="Times New Roman" w:hAnsi="Times New Roman" w:cs="Times New Roman"/>
          <w:b/>
          <w:bCs/>
          <w:sz w:val="32"/>
          <w:szCs w:val="32"/>
        </w:rPr>
      </w:pPr>
      <w:r w:rsidRPr="00C530EE">
        <w:rPr>
          <w:rFonts w:ascii="Times New Roman" w:hAnsi="Times New Roman" w:cs="Times New Roman"/>
          <w:b/>
          <w:bCs/>
          <w:sz w:val="32"/>
          <w:szCs w:val="32"/>
        </w:rPr>
        <w:t>Общаясь с новыми людьми, особенно онлайн, соблюдайте три правила:</w:t>
      </w:r>
    </w:p>
    <w:p w:rsidR="00C530EE" w:rsidRPr="00C530EE" w:rsidRDefault="00C530EE" w:rsidP="00C530EE">
      <w:pPr>
        <w:numPr>
          <w:ilvl w:val="0"/>
          <w:numId w:val="3"/>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sz w:val="28"/>
        </w:rPr>
        <w:t xml:space="preserve">Сохраняйте осознанность, понимание, что с Вами происходит сейчас. </w:t>
      </w:r>
      <w:r w:rsidRPr="00C530EE">
        <w:rPr>
          <w:rFonts w:ascii="Times New Roman" w:hAnsi="Times New Roman" w:cs="Times New Roman"/>
          <w:b/>
          <w:sz w:val="28"/>
        </w:rPr>
        <w:t xml:space="preserve">Вырабатывайте навык наблюдателя, задавайте вопросы: </w:t>
      </w:r>
      <w:r w:rsidRPr="00C530EE">
        <w:rPr>
          <w:rFonts w:ascii="Times New Roman" w:hAnsi="Times New Roman" w:cs="Times New Roman"/>
          <w:sz w:val="28"/>
        </w:rPr>
        <w:t>«Зачем вы мне это говорите?», «Для чего Вам это нужно?».</w:t>
      </w:r>
    </w:p>
    <w:p w:rsidR="00C530EE" w:rsidRPr="00C530EE" w:rsidRDefault="00C530EE" w:rsidP="00C530EE">
      <w:pPr>
        <w:numPr>
          <w:ilvl w:val="0"/>
          <w:numId w:val="3"/>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b/>
          <w:sz w:val="28"/>
        </w:rPr>
        <w:t>Перепроверяйте информацию</w:t>
      </w:r>
      <w:r w:rsidRPr="00C530EE">
        <w:rPr>
          <w:rFonts w:ascii="Times New Roman" w:hAnsi="Times New Roman" w:cs="Times New Roman"/>
          <w:sz w:val="28"/>
        </w:rPr>
        <w:t>, исследуя предмет полностью, начиная с отзывов в Интернете и заканчивая сводками МВД.</w:t>
      </w:r>
    </w:p>
    <w:p w:rsidR="00C530EE" w:rsidRPr="00C530EE" w:rsidRDefault="00C530EE" w:rsidP="00C530EE">
      <w:pPr>
        <w:numPr>
          <w:ilvl w:val="0"/>
          <w:numId w:val="3"/>
        </w:numPr>
        <w:tabs>
          <w:tab w:val="left" w:pos="1276"/>
        </w:tabs>
        <w:spacing w:after="0" w:line="240" w:lineRule="auto"/>
        <w:ind w:left="0" w:firstLine="851"/>
        <w:jc w:val="both"/>
        <w:rPr>
          <w:rFonts w:ascii="Times New Roman" w:hAnsi="Times New Roman" w:cs="Times New Roman"/>
          <w:sz w:val="28"/>
        </w:rPr>
      </w:pPr>
      <w:r w:rsidRPr="00C530EE">
        <w:rPr>
          <w:rFonts w:ascii="Times New Roman" w:hAnsi="Times New Roman" w:cs="Times New Roman"/>
          <w:b/>
          <w:sz w:val="28"/>
        </w:rPr>
        <w:t>Найдите глобальную цель в жизни, продумайте путь ее достижения</w:t>
      </w:r>
      <w:r w:rsidRPr="00C530EE">
        <w:rPr>
          <w:rFonts w:ascii="Times New Roman" w:hAnsi="Times New Roman" w:cs="Times New Roman"/>
          <w:sz w:val="28"/>
        </w:rPr>
        <w:t>. И тогда ни один вербовщик не сможет сдвинуть Вас с пути, по которому идете Вы для достижения намеченных планов.</w:t>
      </w:r>
    </w:p>
    <w:p w:rsidR="00C530EE" w:rsidRPr="00C530EE" w:rsidRDefault="00C530EE" w:rsidP="00C530EE">
      <w:pPr>
        <w:tabs>
          <w:tab w:val="left" w:pos="1276"/>
        </w:tabs>
        <w:spacing w:after="0" w:line="240" w:lineRule="auto"/>
        <w:ind w:firstLine="851"/>
        <w:jc w:val="both"/>
        <w:rPr>
          <w:rFonts w:ascii="Times New Roman" w:hAnsi="Times New Roman" w:cs="Times New Roman"/>
          <w:b/>
          <w:bCs/>
          <w:sz w:val="28"/>
        </w:rPr>
      </w:pPr>
      <w:r w:rsidRPr="00C530EE">
        <w:rPr>
          <w:rFonts w:ascii="Times New Roman" w:hAnsi="Times New Roman" w:cs="Times New Roman"/>
          <w:b/>
          <w:bCs/>
          <w:sz w:val="28"/>
        </w:rPr>
        <w:t>Если возникли угрозы, то следует рассказать об этом близким людям, и незамедлительно обратиться в правоохранительные органы.</w:t>
      </w: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Default="00C530EE" w:rsidP="00C530EE">
      <w:pPr>
        <w:tabs>
          <w:tab w:val="left" w:pos="1276"/>
        </w:tabs>
        <w:spacing w:after="0" w:line="240" w:lineRule="auto"/>
        <w:ind w:firstLine="851"/>
        <w:jc w:val="both"/>
        <w:rPr>
          <w:rFonts w:ascii="Times New Roman" w:hAnsi="Times New Roman" w:cs="Times New Roman"/>
          <w:sz w:val="28"/>
        </w:rPr>
      </w:pPr>
    </w:p>
    <w:p w:rsidR="00C530EE" w:rsidRPr="00C530EE" w:rsidRDefault="00C530EE" w:rsidP="00C530EE">
      <w:pPr>
        <w:tabs>
          <w:tab w:val="left" w:pos="1276"/>
        </w:tabs>
        <w:spacing w:after="0" w:line="240" w:lineRule="auto"/>
        <w:jc w:val="center"/>
        <w:rPr>
          <w:rFonts w:ascii="Times New Roman" w:hAnsi="Times New Roman" w:cs="Times New Roman"/>
          <w:b/>
          <w:sz w:val="32"/>
          <w:szCs w:val="28"/>
        </w:rPr>
      </w:pPr>
      <w:bookmarkStart w:id="0" w:name="_GoBack"/>
      <w:r w:rsidRPr="00C530EE">
        <w:rPr>
          <w:rFonts w:ascii="Times New Roman" w:hAnsi="Times New Roman" w:cs="Times New Roman"/>
          <w:b/>
          <w:sz w:val="32"/>
          <w:szCs w:val="28"/>
        </w:rPr>
        <w:lastRenderedPageBreak/>
        <w:t>ОТВЕТСТВЕННОСТЬ</w:t>
      </w:r>
    </w:p>
    <w:bookmarkEnd w:id="0"/>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За совершение противоправных действий (экстремизм, терроризм) законодательством Российской Федерации предусмотрена следующая уголовная и административная ответственность:</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20.3 Кодекса Российской Федерации «Об административных правонарушениях» -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-влечет наложение административного штрафа </w:t>
      </w:r>
      <w:proofErr w:type="gramStart"/>
      <w:r w:rsidRPr="00C530EE">
        <w:rPr>
          <w:rFonts w:ascii="Times New Roman" w:hAnsi="Times New Roman" w:cs="Times New Roman"/>
          <w:sz w:val="28"/>
          <w:szCs w:val="28"/>
        </w:rPr>
        <w:t>на граждан в размере от одной тысячи до двух тысяч рублей с конфискацией</w:t>
      </w:r>
      <w:proofErr w:type="gramEnd"/>
      <w:r w:rsidRPr="00C530EE">
        <w:rPr>
          <w:rFonts w:ascii="Times New Roman" w:hAnsi="Times New Roman" w:cs="Times New Roman"/>
          <w:sz w:val="28"/>
          <w:szCs w:val="28"/>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 Уголовного Кодекса Российской Федерации - террористический акт.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 наказываются лишением свободы на срок от восьми до пятнадцати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Те же деяния: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а)</w:t>
      </w:r>
      <w:r w:rsidRPr="00C530EE">
        <w:rPr>
          <w:rFonts w:ascii="Times New Roman" w:hAnsi="Times New Roman" w:cs="Times New Roman"/>
          <w:sz w:val="28"/>
          <w:szCs w:val="28"/>
        </w:rPr>
        <w:tab/>
      </w:r>
      <w:proofErr w:type="gramStart"/>
      <w:r w:rsidRPr="00C530EE">
        <w:rPr>
          <w:rFonts w:ascii="Times New Roman" w:hAnsi="Times New Roman" w:cs="Times New Roman"/>
          <w:sz w:val="28"/>
          <w:szCs w:val="28"/>
        </w:rPr>
        <w:t>совершенные</w:t>
      </w:r>
      <w:proofErr w:type="gramEnd"/>
      <w:r w:rsidRPr="00C530EE">
        <w:rPr>
          <w:rFonts w:ascii="Times New Roman" w:hAnsi="Times New Roman" w:cs="Times New Roman"/>
          <w:sz w:val="28"/>
          <w:szCs w:val="28"/>
        </w:rPr>
        <w:tab/>
        <w:t>группой</w:t>
      </w:r>
      <w:r w:rsidRPr="00C530EE">
        <w:rPr>
          <w:rFonts w:ascii="Times New Roman" w:hAnsi="Times New Roman" w:cs="Times New Roman"/>
          <w:sz w:val="28"/>
          <w:szCs w:val="28"/>
        </w:rPr>
        <w:tab/>
        <w:t>лиц</w:t>
      </w:r>
      <w:r w:rsidRPr="00C530EE">
        <w:rPr>
          <w:rFonts w:ascii="Times New Roman" w:hAnsi="Times New Roman" w:cs="Times New Roman"/>
          <w:sz w:val="28"/>
          <w:szCs w:val="28"/>
        </w:rPr>
        <w:tab/>
        <w:t>по</w:t>
      </w:r>
      <w:r w:rsidRPr="00C530EE">
        <w:rPr>
          <w:rFonts w:ascii="Times New Roman" w:hAnsi="Times New Roman" w:cs="Times New Roman"/>
          <w:sz w:val="28"/>
          <w:szCs w:val="28"/>
        </w:rPr>
        <w:tab/>
        <w:t>предварительному</w:t>
      </w:r>
      <w:r w:rsidRPr="00C530EE">
        <w:rPr>
          <w:rFonts w:ascii="Times New Roman" w:hAnsi="Times New Roman" w:cs="Times New Roman"/>
          <w:sz w:val="28"/>
          <w:szCs w:val="28"/>
        </w:rPr>
        <w:tab/>
        <w:t>сговору</w:t>
      </w:r>
      <w:r w:rsidRPr="00C530EE">
        <w:rPr>
          <w:rFonts w:ascii="Times New Roman" w:hAnsi="Times New Roman" w:cs="Times New Roman"/>
          <w:sz w:val="28"/>
          <w:szCs w:val="28"/>
        </w:rPr>
        <w:tab/>
        <w:t>или организованной группой;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б) повлекшие по неосторожности смерть человека;</w:t>
      </w:r>
      <w:proofErr w:type="gramEnd"/>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lastRenderedPageBreak/>
        <w:t xml:space="preserve">в) </w:t>
      </w:r>
      <w:proofErr w:type="gramStart"/>
      <w:r w:rsidRPr="00C530EE">
        <w:rPr>
          <w:rFonts w:ascii="Times New Roman" w:hAnsi="Times New Roman" w:cs="Times New Roman"/>
          <w:sz w:val="28"/>
          <w:szCs w:val="28"/>
        </w:rPr>
        <w:t>повлекшие</w:t>
      </w:r>
      <w:proofErr w:type="gramEnd"/>
      <w:r w:rsidRPr="00C530EE">
        <w:rPr>
          <w:rFonts w:ascii="Times New Roman" w:hAnsi="Times New Roman" w:cs="Times New Roman"/>
          <w:sz w:val="28"/>
          <w:szCs w:val="28"/>
        </w:rPr>
        <w:t xml:space="preserve"> причинение значительного имущественного ущерба либо наступление иных тяжких последствий, </w:t>
      </w:r>
    </w:p>
    <w:p w:rsidR="00C530EE" w:rsidRPr="00C530EE" w:rsidRDefault="002304CF" w:rsidP="00C530EE">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530EE" w:rsidRPr="00C530EE">
        <w:rPr>
          <w:rFonts w:ascii="Times New Roman" w:hAnsi="Times New Roman" w:cs="Times New Roman"/>
          <w:sz w:val="28"/>
          <w:szCs w:val="28"/>
        </w:rPr>
        <w:t xml:space="preserve">наказываются лишением свободы </w:t>
      </w:r>
      <w:proofErr w:type="gramStart"/>
      <w:r w:rsidR="00C530EE" w:rsidRPr="00C530EE">
        <w:rPr>
          <w:rFonts w:ascii="Times New Roman" w:hAnsi="Times New Roman" w:cs="Times New Roman"/>
          <w:sz w:val="28"/>
          <w:szCs w:val="28"/>
        </w:rPr>
        <w:t>на срок от десяти до двадцати лет с ограничением свободы на срок</w:t>
      </w:r>
      <w:proofErr w:type="gramEnd"/>
      <w:r w:rsidR="00C530EE" w:rsidRPr="00C530EE">
        <w:rPr>
          <w:rFonts w:ascii="Times New Roman" w:hAnsi="Times New Roman" w:cs="Times New Roman"/>
          <w:sz w:val="28"/>
          <w:szCs w:val="28"/>
        </w:rPr>
        <w:t xml:space="preserve"> от одного года до двух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3.</w:t>
      </w:r>
      <w:r w:rsidRPr="00C530EE">
        <w:rPr>
          <w:rFonts w:ascii="Times New Roman" w:hAnsi="Times New Roman" w:cs="Times New Roman"/>
          <w:sz w:val="28"/>
          <w:szCs w:val="28"/>
        </w:rPr>
        <w:tab/>
        <w:t>Деяния, предусмотренные частями первой или второй настоящей статьи, если они: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б) повлекли умышленное причинение смерти человеку,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пятнадцати до двадцати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 или пожизненным лишением свободы.</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205.1 Уголовного Кодекса Российской Федерации - содействие террористической деятельности.</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Склонение, вербовка или иное вовлечение лица в совершение хотя бы одного из преступлений, предусмотренных статьями 205, 206, 208, 211, 277, 278, 279 и 360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пяти до десяти лет со штрафом в размере</w:t>
      </w:r>
      <w:proofErr w:type="gramEnd"/>
      <w:r w:rsidRPr="00C530EE">
        <w:rPr>
          <w:rFonts w:ascii="Times New Roman" w:hAnsi="Times New Roman" w:cs="Times New Roman"/>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Те же деяния, совершенные лицом с использованием своего служебного положения,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восьми до пятнадцати лет со штрафом в размере</w:t>
      </w:r>
      <w:proofErr w:type="gramEnd"/>
      <w:r w:rsidRPr="00C530EE">
        <w:rPr>
          <w:rFonts w:ascii="Times New Roman" w:hAnsi="Times New Roman" w:cs="Times New Roman"/>
          <w:sz w:val="28"/>
          <w:szCs w:val="28"/>
        </w:rPr>
        <w:t xml:space="preserve">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3.</w:t>
      </w:r>
      <w:r w:rsidRPr="00C530EE">
        <w:rPr>
          <w:rFonts w:ascii="Times New Roman" w:hAnsi="Times New Roman" w:cs="Times New Roman"/>
          <w:sz w:val="28"/>
          <w:szCs w:val="28"/>
        </w:rPr>
        <w:tab/>
        <w:t xml:space="preserve">Пособничество в совершении преступления, предусмотренного статьей 205 настоящего Кодекса,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-наказывается лишением свободы на срок от десяти до двадцати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 4.</w:t>
      </w:r>
      <w:r w:rsidRPr="00C530EE">
        <w:rPr>
          <w:rFonts w:ascii="Times New Roman" w:hAnsi="Times New Roman" w:cs="Times New Roman"/>
          <w:sz w:val="28"/>
          <w:szCs w:val="28"/>
        </w:rPr>
        <w:tab/>
        <w:t xml:space="preserve">Организация совершения хотя бы одного из преступлений, предусмотренных статьями 205, 205.3, частями третьей и четвертой статьи 206, частью четвертой статьи 211 настоящего Кодекса, или руководство его совершением, а равно организация финансирования терроризма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пятнадцати до двадцати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 или пожизненным лишением свободы.</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Примечания. 1. </w:t>
      </w:r>
      <w:proofErr w:type="gramStart"/>
      <w:r w:rsidRPr="00C530EE">
        <w:rPr>
          <w:rFonts w:ascii="Times New Roman" w:hAnsi="Times New Roman" w:cs="Times New Roman"/>
          <w:sz w:val="28"/>
          <w:szCs w:val="28"/>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w:t>
      </w:r>
      <w:r w:rsidRPr="00C530EE">
        <w:rPr>
          <w:rFonts w:ascii="Times New Roman" w:hAnsi="Times New Roman" w:cs="Times New Roman"/>
          <w:sz w:val="28"/>
          <w:szCs w:val="28"/>
        </w:rPr>
        <w:lastRenderedPageBreak/>
        <w:t>подготовки или совершения хотя бы одного из преступлений, предусмотренных статьями 205, 205.1, 205.2, 205.3, 205.4, 205.5, 206, 208,</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211, 220, 221, 277, 278, 279 и 360 настоящего Кодекса, либо для обеспечения организованной группы, незаконного вооруженного формирования</w:t>
      </w:r>
      <w:proofErr w:type="gramEnd"/>
      <w:r w:rsidRPr="00C530EE">
        <w:rPr>
          <w:rFonts w:ascii="Times New Roman" w:hAnsi="Times New Roman" w:cs="Times New Roman"/>
          <w:sz w:val="28"/>
          <w:szCs w:val="28"/>
        </w:rPr>
        <w:t>, преступного сообщества (преступной организации), созданных или создаваемых для совершения хотя бы одного из указанных преступлений.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205.2 Уголовного Кодекса Российской Федерации - публичные призывы к осуществлению террористической деятельности или публичное оправдание терроризма.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Публичные призывы к осуществлению террористической деятельности или публичное оправдание терроризма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Те же деяния, совершенные с использованием средств массовой информации,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лишением свободы на срок до семи</w:t>
      </w:r>
      <w:proofErr w:type="gramEnd"/>
      <w:r w:rsidRPr="00C530EE">
        <w:rPr>
          <w:rFonts w:ascii="Times New 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пяти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C530EE">
        <w:rPr>
          <w:rFonts w:ascii="Times New Roman" w:hAnsi="Times New Roman" w:cs="Times New Roman"/>
          <w:sz w:val="28"/>
          <w:szCs w:val="28"/>
        </w:rPr>
        <w:t>правильными</w:t>
      </w:r>
      <w:proofErr w:type="gramEnd"/>
      <w:r w:rsidRPr="00C530EE">
        <w:rPr>
          <w:rFonts w:ascii="Times New Roman" w:hAnsi="Times New Roman" w:cs="Times New Roman"/>
          <w:sz w:val="28"/>
          <w:szCs w:val="28"/>
        </w:rPr>
        <w:t>, нуждающимися в поддержке и подражании.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205.3 Уголовного Кодекса Российской Федерации - прохождение обучения в целях осуществления террористической деятельности.</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и 360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w:t>
      </w:r>
      <w:r w:rsidRPr="00C530EE">
        <w:rPr>
          <w:rFonts w:ascii="Times New Roman" w:hAnsi="Times New Roman" w:cs="Times New Roman"/>
          <w:sz w:val="28"/>
          <w:szCs w:val="28"/>
        </w:rPr>
        <w:lastRenderedPageBreak/>
        <w:t>оружием, взрывными устройствами, взрывчатыми</w:t>
      </w:r>
      <w:proofErr w:type="gramEnd"/>
      <w:r w:rsidRPr="00C530EE">
        <w:rPr>
          <w:rFonts w:ascii="Times New Roman" w:hAnsi="Times New Roman" w:cs="Times New Roman"/>
          <w:sz w:val="28"/>
          <w:szCs w:val="28"/>
        </w:rPr>
        <w:t xml:space="preserve">, отравляющими, а также иными веществами и предметами, представляющими опасность для окружающих,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-наказывается лишением свободы </w:t>
      </w:r>
      <w:proofErr w:type="gramStart"/>
      <w:r w:rsidRPr="00C530EE">
        <w:rPr>
          <w:rFonts w:ascii="Times New Roman" w:hAnsi="Times New Roman" w:cs="Times New Roman"/>
          <w:sz w:val="28"/>
          <w:szCs w:val="28"/>
        </w:rPr>
        <w:t>на срок от пятнадцати до двадцати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 или пожизненным лишением свободы.</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Примечание. </w:t>
      </w:r>
      <w:proofErr w:type="gramStart"/>
      <w:r w:rsidRPr="00C530EE">
        <w:rPr>
          <w:rFonts w:ascii="Times New Roman" w:hAnsi="Times New Roman" w:cs="Times New Roman"/>
          <w:sz w:val="28"/>
          <w:szCs w:val="28"/>
        </w:rPr>
        <w:t>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и 360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w:t>
      </w:r>
      <w:proofErr w:type="gramEnd"/>
      <w:r w:rsidRPr="00C530EE">
        <w:rPr>
          <w:rFonts w:ascii="Times New Roman" w:hAnsi="Times New Roman" w:cs="Times New Roman"/>
          <w:sz w:val="28"/>
          <w:szCs w:val="28"/>
        </w:rPr>
        <w:t xml:space="preserve"> такое обучение, а также мест его проведения и если в его действиях не содержится иного состава преступления.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205.4 Уголовного Кодекса Российской Федерации - организация террористического сообщества и участие в нем.</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221, 277, 278, 279 и 360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без такового и с ограничением свободы на срок от одного года до двух лет или пожизненным лишением свободы.</w:t>
      </w:r>
      <w:proofErr w:type="gramEnd"/>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Участие в террористическом сообществе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наказывается лишением свободы </w:t>
      </w:r>
      <w:proofErr w:type="gramStart"/>
      <w:r w:rsidRPr="00C530EE">
        <w:rPr>
          <w:rFonts w:ascii="Times New Roman" w:hAnsi="Times New Roman" w:cs="Times New Roman"/>
          <w:sz w:val="28"/>
          <w:szCs w:val="28"/>
        </w:rPr>
        <w:t>на срок от пяти до десяти лет со штрафом в размере</w:t>
      </w:r>
      <w:proofErr w:type="gramEnd"/>
      <w:r w:rsidRPr="00C530EE">
        <w:rPr>
          <w:rFonts w:ascii="Times New Roman" w:hAnsi="Times New Roman" w:cs="Times New Roman"/>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205.5 Уголовного Кодекса Российской Федерации - организация деятельности террористической организации и участие в деятельности такой организации.</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lastRenderedPageBreak/>
        <w:t>1.</w:t>
      </w:r>
      <w:r w:rsidRPr="00C530EE">
        <w:rPr>
          <w:rFonts w:ascii="Times New Roman" w:hAnsi="Times New Roman" w:cs="Times New Roman"/>
          <w:sz w:val="28"/>
          <w:szCs w:val="28"/>
        </w:rPr>
        <w:tab/>
        <w:t xml:space="preserve">Организация деятельности организации, которая в соответствии с законодательством Российской Федерации признана террористической,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Участие в деятельности организации, которая в соответствии с законодательством Российской Федерации признана террористической,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наказывается лишением свободы </w:t>
      </w:r>
      <w:proofErr w:type="gramStart"/>
      <w:r w:rsidRPr="00C530EE">
        <w:rPr>
          <w:rFonts w:ascii="Times New Roman" w:hAnsi="Times New Roman" w:cs="Times New Roman"/>
          <w:sz w:val="28"/>
          <w:szCs w:val="28"/>
        </w:rPr>
        <w:t>на срок от пяти до десяти лет со штрафом в размере</w:t>
      </w:r>
      <w:proofErr w:type="gramEnd"/>
      <w:r w:rsidRPr="00C530EE">
        <w:rPr>
          <w:rFonts w:ascii="Times New Roman" w:hAnsi="Times New Roman" w:cs="Times New Roman"/>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Примечание. Лицо,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 Статья 206 Уголовного Кодекса Российской Федерации - захват заложника.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лишением свободы на срок от пяти до десяти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Те же деяния, совершенные:</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а) группой лиц по предварительному сговору;</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в) с применением насилия, опасного для жизни или здоровья;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г) с применением оружия или предметов, используемых в качестве оружия;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д) в отношении заведомо несовершеннолетнего;</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е) в отношении женщины, заведомо для виновного находящейся в состоянии беременности;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ж) в отношении двух или более лиц;</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з) из корыстных побуждений или по найму,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шести до пятнадцати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3.</w:t>
      </w:r>
      <w:r w:rsidRPr="00C530EE">
        <w:rPr>
          <w:rFonts w:ascii="Times New Roman" w:hAnsi="Times New Roman" w:cs="Times New Roman"/>
          <w:sz w:val="28"/>
          <w:szCs w:val="28"/>
        </w:rPr>
        <w:tab/>
        <w:t xml:space="preserve">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восьми до двадцати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4.</w:t>
      </w:r>
      <w:r w:rsidRPr="00C530EE">
        <w:rPr>
          <w:rFonts w:ascii="Times New Roman" w:hAnsi="Times New Roman" w:cs="Times New Roman"/>
          <w:sz w:val="28"/>
          <w:szCs w:val="28"/>
        </w:rPr>
        <w:tab/>
        <w:t xml:space="preserve">Деяния, предусмотренные частями первой или второй настоящей статьи, если они повлекли умышленное причинение смерти человеку,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lastRenderedPageBreak/>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наказываются лишением свободы </w:t>
      </w:r>
      <w:proofErr w:type="gramStart"/>
      <w:r w:rsidRPr="00C530EE">
        <w:rPr>
          <w:rFonts w:ascii="Times New Roman" w:hAnsi="Times New Roman" w:cs="Times New Roman"/>
          <w:sz w:val="28"/>
          <w:szCs w:val="28"/>
        </w:rPr>
        <w:t>на срок от пятнадцати до двадцати лет с ограничением свободы на срок</w:t>
      </w:r>
      <w:proofErr w:type="gramEnd"/>
      <w:r w:rsidRPr="00C530EE">
        <w:rPr>
          <w:rFonts w:ascii="Times New Roman" w:hAnsi="Times New Roman" w:cs="Times New Roman"/>
          <w:sz w:val="28"/>
          <w:szCs w:val="28"/>
        </w:rPr>
        <w:t xml:space="preserve"> от одного года до двух лет или пожизненным лишением свободы.</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207 Уголовного Кодекса Российской Федерации - заведомо ложное сообщение об акте терроризма.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r>
      <w:proofErr w:type="gramStart"/>
      <w:r w:rsidRPr="00C530EE">
        <w:rPr>
          <w:rFonts w:ascii="Times New Roman" w:hAnsi="Times New Roman" w:cs="Times New Roman"/>
          <w:sz w:val="28"/>
          <w:szCs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End"/>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w:t>
      </w:r>
      <w:proofErr w:type="gramEnd"/>
      <w:r w:rsidRPr="00C530EE">
        <w:rPr>
          <w:rFonts w:ascii="Times New Roman" w:hAnsi="Times New Roman" w:cs="Times New Roman"/>
          <w:sz w:val="28"/>
          <w:szCs w:val="28"/>
        </w:rPr>
        <w:t xml:space="preserve"> на срок от трех до шести месяцев, либо лишением свободы на срок до трех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 2.</w:t>
      </w:r>
      <w:r w:rsidRPr="00C530EE">
        <w:rPr>
          <w:rFonts w:ascii="Times New Roman" w:hAnsi="Times New Roman" w:cs="Times New Roman"/>
          <w:sz w:val="28"/>
          <w:szCs w:val="28"/>
        </w:rPr>
        <w:tab/>
        <w:t xml:space="preserve">То же деяние, повлекшее причинение крупного ущерба либо наступление иных тяжких последствий,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Примечание. Крупным ущербом в настоящей статье признается ущерб, сумма которого превышает один миллион рублей.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280 Уголовного Кодекса Российской Федерации - публичные призывы к осуществлению экстремистской деятельности.</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Публичные призывы к осуществлению экстремистской деятельности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наказываются штрафом в размере от ста тысяч до трехсот тысяч рублей</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roofErr w:type="gramEnd"/>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282 Уголовного Кодекса Российской Федерации - возбуждение ненависти либо вражды, а равно унижение человеческого достоинства.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w:t>
      </w:r>
      <w:r w:rsidRPr="00C530EE">
        <w:rPr>
          <w:rFonts w:ascii="Times New Roman" w:hAnsi="Times New Roman" w:cs="Times New Roman"/>
          <w:sz w:val="28"/>
          <w:szCs w:val="28"/>
        </w:rPr>
        <w:lastRenderedPageBreak/>
        <w:t xml:space="preserve">принадлежности к какой-либо социальной группе, совершенные публично или с использованием средств массовой информации,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w:t>
      </w:r>
      <w:proofErr w:type="gramEnd"/>
      <w:r w:rsidRPr="00C530EE">
        <w:rPr>
          <w:rFonts w:ascii="Times New Roman" w:hAnsi="Times New Roman" w:cs="Times New Roman"/>
          <w:sz w:val="28"/>
          <w:szCs w:val="28"/>
        </w:rPr>
        <w:t>, либо лишением свободы на срок до двух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Те же деяния, совершенные:</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а) с применением насилия или с угрозой его применения;</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б)  лицом  с  использованием  своего  служебного  положения; в) организованной группой,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w:t>
      </w:r>
      <w:proofErr w:type="gramEnd"/>
      <w:r w:rsidRPr="00C530EE">
        <w:rPr>
          <w:rFonts w:ascii="Times New Roman" w:hAnsi="Times New Roman" w:cs="Times New Roman"/>
          <w:sz w:val="28"/>
          <w:szCs w:val="28"/>
        </w:rPr>
        <w:t xml:space="preserve"> от одного года до двух лет, либо лишением свободы на срок до пяти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282.1 Уголовного Кодекса Российской Федерации - организация экстремистского сообщества.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r>
      <w:proofErr w:type="gramStart"/>
      <w:r w:rsidRPr="00C530EE">
        <w:rPr>
          <w:rFonts w:ascii="Times New Roman" w:hAnsi="Times New Roman" w:cs="Times New Roman"/>
          <w:sz w:val="28"/>
          <w:szCs w:val="28"/>
        </w:rPr>
        <w:t xml:space="preserve">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End"/>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 с лишением права</w:t>
      </w:r>
      <w:proofErr w:type="gramEnd"/>
      <w:r w:rsidRPr="00C530EE">
        <w:rPr>
          <w:rFonts w:ascii="Times New Roman" w:hAnsi="Times New Roman" w:cs="Times New Roman"/>
          <w:sz w:val="28"/>
          <w:szCs w:val="28"/>
        </w:rPr>
        <w:t xml:space="preserve">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1.1.</w:t>
      </w:r>
      <w:r w:rsidRPr="00C530EE">
        <w:rPr>
          <w:rFonts w:ascii="Times New Roman" w:hAnsi="Times New Roman" w:cs="Times New Roman"/>
          <w:sz w:val="28"/>
          <w:szCs w:val="28"/>
        </w:rPr>
        <w:tab/>
        <w:t xml:space="preserve">Склонение, вербовка или иное вовлечение лица в деятельность экстремистского сообщества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w:t>
      </w:r>
      <w:proofErr w:type="gramEnd"/>
      <w:r w:rsidRPr="00C530EE">
        <w:rPr>
          <w:rFonts w:ascii="Times New Roman" w:hAnsi="Times New Roman" w:cs="Times New Roman"/>
          <w:sz w:val="28"/>
          <w:szCs w:val="28"/>
        </w:rPr>
        <w:t xml:space="preserve"> лет с ограничением свободы на срок от одного года до двух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 xml:space="preserve">Участие в экстремистском сообществе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наказывается штрафом в размере до ста тысяч рублей или в размере заработной платы или иного дохода осужденного за период до одного года, либо </w:t>
      </w:r>
      <w:r w:rsidRPr="00C530EE">
        <w:rPr>
          <w:rFonts w:ascii="Times New Roman" w:hAnsi="Times New Roman" w:cs="Times New Roman"/>
          <w:sz w:val="28"/>
          <w:szCs w:val="28"/>
        </w:rPr>
        <w:lastRenderedPageBreak/>
        <w:t>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w:t>
      </w:r>
      <w:proofErr w:type="gramEnd"/>
      <w:r w:rsidRPr="00C530EE">
        <w:rPr>
          <w:rFonts w:ascii="Times New Roman" w:hAnsi="Times New Roman" w:cs="Times New Roman"/>
          <w:sz w:val="28"/>
          <w:szCs w:val="28"/>
        </w:rPr>
        <w:t xml:space="preserve">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 xml:space="preserve"> 3.</w:t>
      </w:r>
      <w:r w:rsidRPr="00C530EE">
        <w:rPr>
          <w:rFonts w:ascii="Times New Roman" w:hAnsi="Times New Roman" w:cs="Times New Roman"/>
          <w:sz w:val="28"/>
          <w:szCs w:val="28"/>
        </w:rPr>
        <w:tab/>
        <w:t xml:space="preserve">Деяния, предусмотренные частями первой, первой.1 или второй настоящей статьи, совершенные лицом с использованием своего служебного положения,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w:t>
      </w:r>
      <w:proofErr w:type="gramEnd"/>
      <w:r w:rsidRPr="00C530EE">
        <w:rPr>
          <w:rFonts w:ascii="Times New Roman" w:hAnsi="Times New Roman" w:cs="Times New Roman"/>
          <w:sz w:val="28"/>
          <w:szCs w:val="28"/>
        </w:rPr>
        <w:t xml:space="preserve"> одного года до двух лет, либо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Примечания. 1. Лицо,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Статья 282.2 Уголовного Кодекса Российской Федерации - организация деятельности экстремистской организации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w:t>
      </w:r>
      <w:r w:rsidRPr="00C530EE">
        <w:rPr>
          <w:rFonts w:ascii="Times New Roman" w:hAnsi="Times New Roman" w:cs="Times New Roman"/>
          <w:sz w:val="28"/>
          <w:szCs w:val="28"/>
        </w:rPr>
        <w:tab/>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ограничением свободы на срок до двух лет или без такового, либо арестом на срок от четырех до шести месяцев, либо лишением свободы на срок</w:t>
      </w:r>
      <w:proofErr w:type="gramEnd"/>
      <w:r w:rsidRPr="00C530EE">
        <w:rPr>
          <w:rFonts w:ascii="Times New Roman" w:hAnsi="Times New Roman" w:cs="Times New Roman"/>
          <w:sz w:val="28"/>
          <w:szCs w:val="28"/>
        </w:rPr>
        <w:t xml:space="preserve"> от двух до восьми лет с лишением права занимать определенные должности или заниматься определенной деятельностью на срок до десяти</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лет или без такового и с ограничением свободы на срок до двух лет или без такового.</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1.1.</w:t>
      </w:r>
      <w:r w:rsidRPr="00C530EE">
        <w:rPr>
          <w:rFonts w:ascii="Times New Roman" w:hAnsi="Times New Roman" w:cs="Times New Roman"/>
          <w:sz w:val="28"/>
          <w:szCs w:val="28"/>
        </w:rPr>
        <w:tab/>
        <w:t xml:space="preserve">Склонение, вербовка или иное вовлечение лица в деятельность экстремистской организации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w:t>
      </w:r>
      <w:r w:rsidRPr="00C530EE">
        <w:rPr>
          <w:rFonts w:ascii="Times New Roman" w:hAnsi="Times New Roman" w:cs="Times New Roman"/>
          <w:sz w:val="28"/>
          <w:szCs w:val="28"/>
        </w:rPr>
        <w:lastRenderedPageBreak/>
        <w:t>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двух до шести лет</w:t>
      </w:r>
      <w:proofErr w:type="gramEnd"/>
      <w:r w:rsidRPr="00C530EE">
        <w:rPr>
          <w:rFonts w:ascii="Times New Roman" w:hAnsi="Times New Roman" w:cs="Times New Roman"/>
          <w:sz w:val="28"/>
          <w:szCs w:val="28"/>
        </w:rPr>
        <w:t xml:space="preserve"> с ограничением свободы на срок от одного года до двух лет.</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2.</w:t>
      </w:r>
      <w:r w:rsidRPr="00C530EE">
        <w:rPr>
          <w:rFonts w:ascii="Times New Roman" w:hAnsi="Times New Roman" w:cs="Times New Roman"/>
          <w:sz w:val="28"/>
          <w:szCs w:val="28"/>
        </w:rPr>
        <w:tab/>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ограничением свободы на срок до одного года или без такового, либо арестом на срок до четырех месяцев, либо лишением свободы на срок до четырех лет с лишением права занимать</w:t>
      </w:r>
      <w:proofErr w:type="gramEnd"/>
      <w:r w:rsidRPr="00C530EE">
        <w:rPr>
          <w:rFonts w:ascii="Times New Roman" w:hAnsi="Times New Roman" w:cs="Times New Roman"/>
          <w:sz w:val="28"/>
          <w:szCs w:val="28"/>
        </w:rPr>
        <w:t xml:space="preserve">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2304CF"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3.</w:t>
      </w:r>
      <w:r w:rsidRPr="00C530EE">
        <w:rPr>
          <w:rFonts w:ascii="Times New Roman" w:hAnsi="Times New Roman" w:cs="Times New Roman"/>
          <w:sz w:val="28"/>
          <w:szCs w:val="28"/>
        </w:rPr>
        <w:tab/>
        <w:t xml:space="preserve">Деяния, предусмотренные частями первой, первой.1 или второй настоящей статьи, совершенные лицом с использованием своего служебного положения, </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proofErr w:type="gramStart"/>
      <w:r w:rsidRPr="00C530EE">
        <w:rPr>
          <w:rFonts w:ascii="Times New Roman" w:hAnsi="Times New Roman" w:cs="Times New Roman"/>
          <w:sz w:val="28"/>
          <w:szCs w:val="28"/>
        </w:rPr>
        <w:t>-</w:t>
      </w:r>
      <w:r w:rsidR="002304CF">
        <w:rPr>
          <w:rFonts w:ascii="Times New Roman" w:hAnsi="Times New Roman" w:cs="Times New Roman"/>
          <w:sz w:val="28"/>
          <w:szCs w:val="28"/>
        </w:rPr>
        <w:t xml:space="preserve"> </w:t>
      </w:r>
      <w:r w:rsidRPr="00C530EE">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w:t>
      </w:r>
      <w:proofErr w:type="gramEnd"/>
      <w:r w:rsidRPr="00C530EE">
        <w:rPr>
          <w:rFonts w:ascii="Times New Roman" w:hAnsi="Times New Roman" w:cs="Times New Roman"/>
          <w:sz w:val="28"/>
          <w:szCs w:val="28"/>
        </w:rPr>
        <w:t xml:space="preserve">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530EE" w:rsidRPr="00C530EE" w:rsidRDefault="00C530EE" w:rsidP="00C530EE">
      <w:pPr>
        <w:tabs>
          <w:tab w:val="left" w:pos="1276"/>
        </w:tabs>
        <w:spacing w:after="0" w:line="240" w:lineRule="auto"/>
        <w:ind w:firstLine="851"/>
        <w:jc w:val="both"/>
        <w:rPr>
          <w:rFonts w:ascii="Times New Roman" w:hAnsi="Times New Roman" w:cs="Times New Roman"/>
          <w:sz w:val="28"/>
          <w:szCs w:val="28"/>
        </w:rPr>
      </w:pPr>
      <w:r w:rsidRPr="00C530EE">
        <w:rPr>
          <w:rFonts w:ascii="Times New Roman" w:hAnsi="Times New Roman" w:cs="Times New Roman"/>
          <w:sz w:val="28"/>
          <w:szCs w:val="28"/>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sectPr w:rsidR="00C530EE" w:rsidRPr="00C530EE" w:rsidSect="00C530EE">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F9A"/>
    <w:multiLevelType w:val="hybridMultilevel"/>
    <w:tmpl w:val="10B6596A"/>
    <w:lvl w:ilvl="0" w:tplc="3EC0DBD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8875B5"/>
    <w:multiLevelType w:val="hybridMultilevel"/>
    <w:tmpl w:val="F3FA543A"/>
    <w:lvl w:ilvl="0" w:tplc="B43E3AF0">
      <w:start w:val="1"/>
      <w:numFmt w:val="decimal"/>
      <w:lvlText w:val="%1."/>
      <w:lvlJc w:val="left"/>
      <w:pPr>
        <w:ind w:left="2" w:hanging="413"/>
        <w:jc w:val="left"/>
      </w:pPr>
      <w:rPr>
        <w:rFonts w:ascii="Times New Roman" w:eastAsia="Times New Roman" w:hAnsi="Times New Roman" w:cs="Times New Roman" w:hint="default"/>
        <w:b/>
        <w:bCs/>
        <w:i w:val="0"/>
        <w:iCs w:val="0"/>
        <w:spacing w:val="0"/>
        <w:w w:val="100"/>
        <w:sz w:val="28"/>
        <w:szCs w:val="28"/>
        <w:lang w:val="ru-RU" w:eastAsia="en-US" w:bidi="ar-SA"/>
      </w:rPr>
    </w:lvl>
    <w:lvl w:ilvl="1" w:tplc="60D07666">
      <w:numFmt w:val="bullet"/>
      <w:lvlText w:val="•"/>
      <w:lvlJc w:val="left"/>
      <w:pPr>
        <w:ind w:left="949" w:hanging="413"/>
      </w:pPr>
      <w:rPr>
        <w:rFonts w:hint="default"/>
        <w:lang w:val="ru-RU" w:eastAsia="en-US" w:bidi="ar-SA"/>
      </w:rPr>
    </w:lvl>
    <w:lvl w:ilvl="2" w:tplc="A48C0B0A">
      <w:numFmt w:val="bullet"/>
      <w:lvlText w:val="•"/>
      <w:lvlJc w:val="left"/>
      <w:pPr>
        <w:ind w:left="1899" w:hanging="413"/>
      </w:pPr>
      <w:rPr>
        <w:rFonts w:hint="default"/>
        <w:lang w:val="ru-RU" w:eastAsia="en-US" w:bidi="ar-SA"/>
      </w:rPr>
    </w:lvl>
    <w:lvl w:ilvl="3" w:tplc="D2BE3D00">
      <w:numFmt w:val="bullet"/>
      <w:lvlText w:val="•"/>
      <w:lvlJc w:val="left"/>
      <w:pPr>
        <w:ind w:left="2849" w:hanging="413"/>
      </w:pPr>
      <w:rPr>
        <w:rFonts w:hint="default"/>
        <w:lang w:val="ru-RU" w:eastAsia="en-US" w:bidi="ar-SA"/>
      </w:rPr>
    </w:lvl>
    <w:lvl w:ilvl="4" w:tplc="9B8CB42E">
      <w:numFmt w:val="bullet"/>
      <w:lvlText w:val="•"/>
      <w:lvlJc w:val="left"/>
      <w:pPr>
        <w:ind w:left="3799" w:hanging="413"/>
      </w:pPr>
      <w:rPr>
        <w:rFonts w:hint="default"/>
        <w:lang w:val="ru-RU" w:eastAsia="en-US" w:bidi="ar-SA"/>
      </w:rPr>
    </w:lvl>
    <w:lvl w:ilvl="5" w:tplc="EB28F35C">
      <w:numFmt w:val="bullet"/>
      <w:lvlText w:val="•"/>
      <w:lvlJc w:val="left"/>
      <w:pPr>
        <w:ind w:left="4749" w:hanging="413"/>
      </w:pPr>
      <w:rPr>
        <w:rFonts w:hint="default"/>
        <w:lang w:val="ru-RU" w:eastAsia="en-US" w:bidi="ar-SA"/>
      </w:rPr>
    </w:lvl>
    <w:lvl w:ilvl="6" w:tplc="9B64F148">
      <w:numFmt w:val="bullet"/>
      <w:lvlText w:val="•"/>
      <w:lvlJc w:val="left"/>
      <w:pPr>
        <w:ind w:left="5699" w:hanging="413"/>
      </w:pPr>
      <w:rPr>
        <w:rFonts w:hint="default"/>
        <w:lang w:val="ru-RU" w:eastAsia="en-US" w:bidi="ar-SA"/>
      </w:rPr>
    </w:lvl>
    <w:lvl w:ilvl="7" w:tplc="E264C8EA">
      <w:numFmt w:val="bullet"/>
      <w:lvlText w:val="•"/>
      <w:lvlJc w:val="left"/>
      <w:pPr>
        <w:ind w:left="6648" w:hanging="413"/>
      </w:pPr>
      <w:rPr>
        <w:rFonts w:hint="default"/>
        <w:lang w:val="ru-RU" w:eastAsia="en-US" w:bidi="ar-SA"/>
      </w:rPr>
    </w:lvl>
    <w:lvl w:ilvl="8" w:tplc="50508984">
      <w:numFmt w:val="bullet"/>
      <w:lvlText w:val="•"/>
      <w:lvlJc w:val="left"/>
      <w:pPr>
        <w:ind w:left="7598" w:hanging="413"/>
      </w:pPr>
      <w:rPr>
        <w:rFonts w:hint="default"/>
        <w:lang w:val="ru-RU" w:eastAsia="en-US" w:bidi="ar-SA"/>
      </w:rPr>
    </w:lvl>
  </w:abstractNum>
  <w:abstractNum w:abstractNumId="2">
    <w:nsid w:val="2B66153A"/>
    <w:multiLevelType w:val="hybridMultilevel"/>
    <w:tmpl w:val="2DEE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96"/>
    <w:rsid w:val="001C5696"/>
    <w:rsid w:val="002304CF"/>
    <w:rsid w:val="004518EA"/>
    <w:rsid w:val="007B2058"/>
    <w:rsid w:val="00976252"/>
    <w:rsid w:val="00C5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4692</Words>
  <Characters>26748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Широкова В.А.</dc:creator>
  <cp:keywords/>
  <dc:description/>
  <cp:lastModifiedBy>Широкова В.А.</cp:lastModifiedBy>
  <cp:revision>3</cp:revision>
  <dcterms:created xsi:type="dcterms:W3CDTF">2025-03-17T07:03:00Z</dcterms:created>
  <dcterms:modified xsi:type="dcterms:W3CDTF">2025-03-17T07:39:00Z</dcterms:modified>
</cp:coreProperties>
</file>